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80" w:lineRule="exact"/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</w:p>
    <w:p>
      <w:pPr>
        <w:spacing w:line="640" w:lineRule="exact"/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池州市供销合作社联合社</w:t>
      </w: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网站工作年度报表</w:t>
      </w:r>
    </w:p>
    <w:p>
      <w:pPr>
        <w:jc w:val="center"/>
        <w:rPr>
          <w:rFonts w:ascii="Times New Roman" w:hAnsi="Times New Roman" w:eastAsia="方正仿宋_GBK"/>
          <w:sz w:val="28"/>
          <w:szCs w:val="28"/>
        </w:rPr>
      </w:pPr>
      <w:r>
        <w:rPr>
          <w:rFonts w:ascii="Times New Roman" w:hAnsi="Times New Roman" w:eastAsia="方正仿宋_GBK"/>
          <w:sz w:val="28"/>
          <w:szCs w:val="28"/>
        </w:rPr>
        <w:t>（</w:t>
      </w:r>
      <w:r>
        <w:rPr>
          <w:rFonts w:hint="eastAsia" w:ascii="Times New Roman" w:hAnsi="Times New Roman" w:eastAsia="方正仿宋_GBK"/>
          <w:sz w:val="28"/>
          <w:szCs w:val="28"/>
        </w:rPr>
        <w:t>201</w:t>
      </w:r>
      <w:r>
        <w:rPr>
          <w:rFonts w:ascii="Times New Roman" w:hAnsi="Times New Roman" w:eastAsia="方正仿宋_GBK"/>
          <w:sz w:val="28"/>
          <w:szCs w:val="28"/>
        </w:rPr>
        <w:t>9年度）</w:t>
      </w:r>
    </w:p>
    <w:p>
      <w:pPr>
        <w:spacing w:line="480" w:lineRule="exact"/>
        <w:ind w:left="-126" w:leftChars="-60" w:firstLine="240" w:firstLineChars="100"/>
        <w:jc w:val="left"/>
        <w:rPr>
          <w:rFonts w:ascii="Times New Roman" w:hAnsi="Times New Roman" w:eastAsia="方正仿宋_GBK"/>
          <w:b/>
          <w:sz w:val="24"/>
        </w:rPr>
      </w:pPr>
      <w:r>
        <w:rPr>
          <w:rFonts w:ascii="Times New Roman" w:hAnsi="Times New Roman" w:eastAsia="方正仿宋_GBK"/>
          <w:b/>
          <w:sz w:val="24"/>
        </w:rPr>
        <w:t xml:space="preserve">填报单位: </w:t>
      </w:r>
      <w:r>
        <w:rPr>
          <w:rFonts w:hint="eastAsia" w:ascii="仿宋_GB2312" w:hAnsi="Times New Roman" w:eastAsia="仿宋_GB2312"/>
          <w:sz w:val="24"/>
          <w:lang w:val="en-US" w:eastAsia="zh-CN"/>
        </w:rPr>
        <w:t>池州市供销合作社联合社</w:t>
      </w:r>
    </w:p>
    <w:tbl>
      <w:tblPr>
        <w:tblStyle w:val="5"/>
        <w:tblW w:w="888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8"/>
        <w:gridCol w:w="2507"/>
        <w:gridCol w:w="229"/>
        <w:gridCol w:w="338"/>
        <w:gridCol w:w="1134"/>
        <w:gridCol w:w="513"/>
        <w:gridCol w:w="499"/>
        <w:gridCol w:w="35"/>
        <w:gridCol w:w="17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网站名称</w:t>
            </w:r>
          </w:p>
        </w:tc>
        <w:tc>
          <w:tcPr>
            <w:tcW w:w="6975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池州市供销合作社联合社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首页网址</w:t>
            </w:r>
          </w:p>
        </w:tc>
        <w:tc>
          <w:tcPr>
            <w:tcW w:w="6975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http://czsgxhzs.chizhou.gov.cn/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主办单位</w:t>
            </w:r>
          </w:p>
        </w:tc>
        <w:tc>
          <w:tcPr>
            <w:tcW w:w="6975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池州市供销合作社联合社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网站类型</w:t>
            </w:r>
          </w:p>
        </w:tc>
        <w:tc>
          <w:tcPr>
            <w:tcW w:w="6975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 xml:space="preserve">□政府门户网站     </w:t>
            </w:r>
            <w:r>
              <w:rPr>
                <w:rFonts w:ascii="宋体" w:hAnsi="宋体" w:eastAsia="宋体" w:cs="宋体"/>
                <w:sz w:val="24"/>
                <w:szCs w:val="24"/>
              </w:rPr>
              <w:t>√</w:t>
            </w:r>
            <w:r>
              <w:rPr>
                <w:rFonts w:hint="eastAsia" w:ascii="仿宋_GB2312" w:hAnsi="Times New Roman" w:eastAsia="仿宋_GB2312"/>
                <w:sz w:val="24"/>
              </w:rPr>
              <w:t>部门网站     □专项网站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政府网站标识码</w:t>
            </w:r>
          </w:p>
        </w:tc>
        <w:tc>
          <w:tcPr>
            <w:tcW w:w="6975" w:type="dxa"/>
            <w:gridSpan w:val="8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atLeast"/>
              <w:ind w:left="0" w:right="0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 w:cstheme="minorBidi"/>
                <w:kern w:val="2"/>
                <w:sz w:val="24"/>
                <w:szCs w:val="22"/>
                <w:lang w:val="en-US" w:eastAsia="zh-CN" w:bidi="ar-SA"/>
              </w:rPr>
              <w:t xml:space="preserve">3417000007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ICP备案号</w:t>
            </w:r>
          </w:p>
        </w:tc>
        <w:tc>
          <w:tcPr>
            <w:tcW w:w="2736" w:type="dxa"/>
            <w:gridSpan w:val="2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fldChar w:fldCharType="begin"/>
            </w:r>
            <w:r>
              <w:rPr>
                <w:rFonts w:hint="eastAsia" w:ascii="仿宋_GB2312" w:hAnsi="Times New Roman" w:eastAsia="仿宋_GB2312"/>
                <w:sz w:val="24"/>
              </w:rPr>
              <w:instrText xml:space="preserve"> HYPERLINK "http://www.beian.miit.gov.cn/" \t "http://czsgxhzs.chizhou.gov.cn/_blank" </w:instrText>
            </w:r>
            <w:r>
              <w:rPr>
                <w:rFonts w:hint="eastAsia" w:ascii="仿宋_GB2312" w:hAnsi="Times New Roman" w:eastAsia="仿宋_GB2312"/>
                <w:sz w:val="24"/>
              </w:rPr>
              <w:fldChar w:fldCharType="separate"/>
            </w:r>
            <w:r>
              <w:rPr>
                <w:rFonts w:hint="eastAsia" w:ascii="仿宋_GB2312" w:hAnsi="Times New Roman" w:eastAsia="仿宋_GB2312"/>
                <w:sz w:val="24"/>
              </w:rPr>
              <w:t>皖ICP备05000957号</w:t>
            </w:r>
            <w:r>
              <w:rPr>
                <w:rFonts w:hint="eastAsia" w:ascii="仿宋_GB2312" w:hAnsi="Times New Roman" w:eastAsia="仿宋_GB2312"/>
                <w:sz w:val="24"/>
              </w:rPr>
              <w:fldChar w:fldCharType="end"/>
            </w:r>
          </w:p>
        </w:tc>
        <w:tc>
          <w:tcPr>
            <w:tcW w:w="1985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公安机关备案号</w:t>
            </w:r>
          </w:p>
        </w:tc>
        <w:tc>
          <w:tcPr>
            <w:tcW w:w="225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fldChar w:fldCharType="begin"/>
            </w:r>
            <w:r>
              <w:rPr>
                <w:rFonts w:hint="eastAsia" w:ascii="仿宋_GB2312" w:hAnsi="Times New Roman" w:eastAsia="仿宋_GB2312"/>
                <w:sz w:val="24"/>
              </w:rPr>
              <w:instrText xml:space="preserve"> HYPERLINK "http://www.beian.gov.cn/portal/registerSystemInfo?recordcode=34170002000042" \t "http://czsgxhzs.chizhou.gov.cn/_blank" </w:instrText>
            </w:r>
            <w:r>
              <w:rPr>
                <w:rFonts w:hint="eastAsia" w:ascii="仿宋_GB2312" w:hAnsi="Times New Roman" w:eastAsia="仿宋_GB2312"/>
                <w:sz w:val="24"/>
              </w:rPr>
              <w:fldChar w:fldCharType="separate"/>
            </w:r>
            <w:r>
              <w:rPr>
                <w:rFonts w:hint="eastAsia" w:ascii="仿宋_GB2312" w:hAnsi="Times New Roman" w:eastAsia="仿宋_GB2312"/>
                <w:sz w:val="24"/>
              </w:rPr>
              <w:t>皖公网安备 34170002000042号</w:t>
            </w:r>
            <w:r>
              <w:rPr>
                <w:rFonts w:hint="eastAsia" w:ascii="仿宋_GB2312" w:hAnsi="Times New Roman" w:eastAsia="仿宋_GB2312"/>
                <w:sz w:val="24"/>
              </w:rPr>
              <w:fldChar w:fldCharType="end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shd w:val="clear" w:color="auto" w:fill="FFFFFF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独立用户访问总量（单位：个）</w:t>
            </w:r>
          </w:p>
        </w:tc>
        <w:tc>
          <w:tcPr>
            <w:tcW w:w="6975" w:type="dxa"/>
            <w:gridSpan w:val="8"/>
            <w:shd w:val="clear" w:color="auto" w:fill="FFFFFF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264845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shd w:val="clear" w:color="auto" w:fill="FFFFFF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网站总访问量（单位：次）</w:t>
            </w:r>
          </w:p>
        </w:tc>
        <w:tc>
          <w:tcPr>
            <w:tcW w:w="6975" w:type="dxa"/>
            <w:gridSpan w:val="8"/>
            <w:shd w:val="clear" w:color="auto" w:fill="FFFFFF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989070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信息发布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（单位：条）</w:t>
            </w: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总数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sz w:val="24"/>
                <w:szCs w:val="24"/>
                <w:lang w:val="en-US" w:eastAsia="zh-CN"/>
              </w:rPr>
              <w:t>581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概况类信息更新量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  <w:t>17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政务动态信息更新量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  <w:t>118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信息公开目录信息更新量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446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专栏专题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（单位：个）</w:t>
            </w: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维护数量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0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新开设数量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0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解读回应</w:t>
            </w:r>
          </w:p>
        </w:tc>
        <w:tc>
          <w:tcPr>
            <w:tcW w:w="3074" w:type="dxa"/>
            <w:gridSpan w:val="3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解读信息发布</w:t>
            </w:r>
          </w:p>
        </w:tc>
        <w:tc>
          <w:tcPr>
            <w:tcW w:w="2181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总数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（单位：条）</w:t>
            </w:r>
          </w:p>
        </w:tc>
        <w:tc>
          <w:tcPr>
            <w:tcW w:w="1720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81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解读材料数量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（单位：条）</w:t>
            </w:r>
          </w:p>
        </w:tc>
        <w:tc>
          <w:tcPr>
            <w:tcW w:w="1720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81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解读产品数量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（单位：个）</w:t>
            </w:r>
          </w:p>
        </w:tc>
        <w:tc>
          <w:tcPr>
            <w:tcW w:w="1720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81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媒体评论文章数量（单位：篇）</w:t>
            </w:r>
          </w:p>
        </w:tc>
        <w:tc>
          <w:tcPr>
            <w:tcW w:w="1720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回应公众关注热点或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重大舆情数量（单位：次）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1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办事服务</w:t>
            </w: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是否发布服务事项目录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√</w:t>
            </w:r>
            <w:r>
              <w:rPr>
                <w:rFonts w:hint="eastAsia" w:ascii="仿宋_GB2312" w:hAnsi="Times New Roman" w:eastAsia="仿宋_GB2312"/>
                <w:sz w:val="24"/>
              </w:rPr>
              <w:t>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注册用户数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（单位：个）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20159253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政务服务事项数量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（单位：项）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可全程在线办理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政务服务事项数量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（单位：项）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办件量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（单位：件）</w:t>
            </w:r>
          </w:p>
        </w:tc>
        <w:tc>
          <w:tcPr>
            <w:tcW w:w="1134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总数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自然人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办件量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法人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办件量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0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互动交流</w:t>
            </w: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是否使用统一平台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√</w:t>
            </w:r>
            <w:r>
              <w:rPr>
                <w:rFonts w:hint="eastAsia" w:ascii="仿宋_GB2312" w:hAnsi="Times New Roman" w:eastAsia="仿宋_GB2312"/>
                <w:sz w:val="24"/>
              </w:rPr>
              <w:t>是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留言办理</w:t>
            </w: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收到留言数量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（单位：条）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1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办结留言数量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（单位：条）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1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平均办理时间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（单位：天）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  <w:lang w:val="en-US" w:eastAsia="zh-CN"/>
              </w:rPr>
              <w:t>5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公开答复数量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（单位：条）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1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征集调查</w:t>
            </w: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征集调查期数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（单位：期）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1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收到意见数量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（单位：条）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0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公布调查结果期数（单位：期）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1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在线访谈</w:t>
            </w: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访谈期数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（单位：期）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0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网民留言数量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（单位：条）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0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答复网民提问数量（单位：条）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0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是否提供智能问答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 xml:space="preserve">□是    </w:t>
            </w:r>
            <w:r>
              <w:rPr>
                <w:rFonts w:ascii="宋体" w:hAnsi="宋体" w:eastAsia="宋体" w:cs="宋体"/>
                <w:sz w:val="24"/>
                <w:szCs w:val="24"/>
              </w:rPr>
              <w:t>√</w:t>
            </w:r>
            <w:r>
              <w:rPr>
                <w:rFonts w:hint="eastAsia" w:ascii="仿宋_GB2312" w:hAnsi="Times New Roman" w:eastAsia="仿宋_GB2312"/>
                <w:sz w:val="24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1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安全防护</w:t>
            </w: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安全检测评估次数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（单位：次）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发现问题数量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（单位：个）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3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问题整改数量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（单位：个）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是否建立安全监测预警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机制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√</w:t>
            </w:r>
            <w:r>
              <w:rPr>
                <w:rFonts w:hint="eastAsia" w:ascii="仿宋_GB2312" w:hAnsi="Times New Roman" w:eastAsia="仿宋_GB2312"/>
                <w:sz w:val="24"/>
              </w:rPr>
              <w:t>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是否开展应急演练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√</w:t>
            </w:r>
            <w:r>
              <w:rPr>
                <w:rFonts w:hint="eastAsia" w:ascii="仿宋_GB2312" w:hAnsi="Times New Roman" w:eastAsia="仿宋_GB2312"/>
                <w:sz w:val="24"/>
              </w:rPr>
              <w:t>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是否明确网站安全责任人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√</w:t>
            </w:r>
            <w:r>
              <w:rPr>
                <w:rFonts w:hint="eastAsia" w:ascii="仿宋_GB2312" w:hAnsi="Times New Roman" w:eastAsia="仿宋_GB2312"/>
                <w:sz w:val="24"/>
              </w:rPr>
              <w:t>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7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移动新媒体</w:t>
            </w:r>
          </w:p>
        </w:tc>
        <w:tc>
          <w:tcPr>
            <w:tcW w:w="2507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是否有移动新媒体</w:t>
            </w:r>
          </w:p>
        </w:tc>
        <w:tc>
          <w:tcPr>
            <w:tcW w:w="4468" w:type="dxa"/>
            <w:gridSpan w:val="7"/>
            <w:vAlign w:val="center"/>
          </w:tcPr>
          <w:p>
            <w:pPr>
              <w:adjustRightInd w:val="0"/>
              <w:snapToGrid w:val="0"/>
              <w:spacing w:line="360" w:lineRule="exact"/>
              <w:ind w:firstLine="960" w:firstLineChars="400"/>
              <w:jc w:val="left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 xml:space="preserve">□是     </w:t>
            </w:r>
            <w:r>
              <w:rPr>
                <w:rFonts w:ascii="宋体" w:hAnsi="宋体" w:eastAsia="宋体" w:cs="宋体"/>
                <w:sz w:val="24"/>
                <w:szCs w:val="24"/>
              </w:rPr>
              <w:t>√</w:t>
            </w:r>
            <w:r>
              <w:rPr>
                <w:rFonts w:hint="eastAsia" w:ascii="仿宋_GB2312" w:hAnsi="Times New Roman" w:eastAsia="仿宋_GB2312"/>
                <w:sz w:val="24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5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Merge w:val="restart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微  博</w:t>
            </w: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名称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5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信息发布量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（单位：条）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关注量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（单位：个）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Merge w:val="restart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微  信</w:t>
            </w: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名称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9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信息发布量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（单位：条）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3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订阅数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（单位：个）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92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其  他</w:t>
            </w:r>
          </w:p>
        </w:tc>
        <w:tc>
          <w:tcPr>
            <w:tcW w:w="4468" w:type="dxa"/>
            <w:gridSpan w:val="7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51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创新发展</w:t>
            </w:r>
          </w:p>
        </w:tc>
        <w:tc>
          <w:tcPr>
            <w:tcW w:w="6975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exact"/>
              <w:rPr>
                <w:rFonts w:hint="eastAsia" w:ascii="仿宋_GB2312" w:hAnsi="Times New Roman" w:eastAsia="仿宋_GB2312"/>
                <w:sz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√</w:t>
            </w:r>
            <w:r>
              <w:rPr>
                <w:rFonts w:hint="eastAsia" w:ascii="仿宋_GB2312" w:hAnsi="Times New Roman" w:eastAsia="仿宋_GB2312"/>
                <w:sz w:val="24"/>
              </w:rPr>
              <w:t xml:space="preserve">搜索即服务  □多语言版本 □无障碍浏览 □千人千网 </w:t>
            </w:r>
          </w:p>
          <w:p>
            <w:pPr>
              <w:adjustRightInd w:val="0"/>
              <w:snapToGrid w:val="0"/>
              <w:spacing w:line="360" w:lineRule="exact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□其他</w:t>
            </w:r>
            <w: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  <w:t>____________________________________</w:t>
            </w:r>
          </w:p>
        </w:tc>
      </w:tr>
    </w:tbl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>单位负责人：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  <w:t>马长征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 xml:space="preserve"> 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  <w:t xml:space="preserve">           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>审核人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eastAsia="zh-CN"/>
        </w:rPr>
        <w:t>：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  <w:t>钱建军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>  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  <w:t xml:space="preserve">            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> 填报人：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  <w:t>丁云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>联系电话：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  <w:t xml:space="preserve">0566-2562817             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 xml:space="preserve">           填报日期：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  <w:t>2020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>年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  <w:t>1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>月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  <w:t>14</w:t>
      </w:r>
      <w:bookmarkStart w:id="0" w:name="_GoBack"/>
      <w:bookmarkEnd w:id="0"/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>日</w:t>
      </w:r>
    </w:p>
    <w:p>
      <w:pPr>
        <w:tabs>
          <w:tab w:val="left" w:pos="3220"/>
        </w:tabs>
        <w:spacing w:line="640" w:lineRule="exact"/>
        <w:jc w:val="center"/>
        <w:rPr>
          <w:rFonts w:ascii="Times New Roman" w:hAnsi="Times New Roman" w:eastAsia="方正仿宋_GBK"/>
          <w:sz w:val="36"/>
          <w:szCs w:val="36"/>
        </w:rPr>
      </w:pPr>
    </w:p>
    <w:p>
      <w:pPr>
        <w:widowControl/>
        <w:jc w:val="left"/>
      </w:pPr>
    </w:p>
    <w:sectPr>
      <w:footerReference r:id="rId3" w:type="default"/>
      <w:pgSz w:w="11906" w:h="16838"/>
      <w:pgMar w:top="1440" w:right="1486" w:bottom="1440" w:left="13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仿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0lY7tAAAAAFAQAADwAAAAAAAAABACAAAAAi&#10;AAAAZHJzL2Rvd25yZXYueG1sUEsBAhQAFAAAAAgAh07iQErbzf8SAgAAEwQAAA4AAAAAAAAAAQAg&#10;AAAAHwEAAGRycy9lMm9Eb2MueG1sUEsFBgAAAAAGAAYAWQEAAK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6F"/>
    <w:rsid w:val="000F6E4A"/>
    <w:rsid w:val="0014678C"/>
    <w:rsid w:val="00154F57"/>
    <w:rsid w:val="003409FA"/>
    <w:rsid w:val="003E72B6"/>
    <w:rsid w:val="00426DD4"/>
    <w:rsid w:val="0047545E"/>
    <w:rsid w:val="0054496F"/>
    <w:rsid w:val="008C4EF6"/>
    <w:rsid w:val="00915472"/>
    <w:rsid w:val="00937DBF"/>
    <w:rsid w:val="00A41E7E"/>
    <w:rsid w:val="00B05B5E"/>
    <w:rsid w:val="00B71CD8"/>
    <w:rsid w:val="00B84D87"/>
    <w:rsid w:val="00C01396"/>
    <w:rsid w:val="00E248D2"/>
    <w:rsid w:val="017B3A78"/>
    <w:rsid w:val="03CD53D6"/>
    <w:rsid w:val="05D63E5C"/>
    <w:rsid w:val="07B720A0"/>
    <w:rsid w:val="0AD333AF"/>
    <w:rsid w:val="0B3314E0"/>
    <w:rsid w:val="0F151467"/>
    <w:rsid w:val="13493891"/>
    <w:rsid w:val="229244B1"/>
    <w:rsid w:val="23895342"/>
    <w:rsid w:val="248E0BAF"/>
    <w:rsid w:val="2779517B"/>
    <w:rsid w:val="27C848FC"/>
    <w:rsid w:val="289D0C25"/>
    <w:rsid w:val="31DE3886"/>
    <w:rsid w:val="328C698A"/>
    <w:rsid w:val="33051FE8"/>
    <w:rsid w:val="33BA5D89"/>
    <w:rsid w:val="38586002"/>
    <w:rsid w:val="38B57E67"/>
    <w:rsid w:val="395A3810"/>
    <w:rsid w:val="3A3C42E3"/>
    <w:rsid w:val="3E245076"/>
    <w:rsid w:val="3E667496"/>
    <w:rsid w:val="3E6C394B"/>
    <w:rsid w:val="3F2855BE"/>
    <w:rsid w:val="457D7419"/>
    <w:rsid w:val="4A15278C"/>
    <w:rsid w:val="4ACB63FE"/>
    <w:rsid w:val="4D042A41"/>
    <w:rsid w:val="4D0A7859"/>
    <w:rsid w:val="52027574"/>
    <w:rsid w:val="556D22A5"/>
    <w:rsid w:val="578131D3"/>
    <w:rsid w:val="585A0915"/>
    <w:rsid w:val="5ADD4539"/>
    <w:rsid w:val="5D882E4E"/>
    <w:rsid w:val="5EEA2449"/>
    <w:rsid w:val="621E2FBF"/>
    <w:rsid w:val="628776BF"/>
    <w:rsid w:val="674637FC"/>
    <w:rsid w:val="6BCB78D3"/>
    <w:rsid w:val="718200C4"/>
    <w:rsid w:val="723E7DEF"/>
    <w:rsid w:val="7AB614FF"/>
    <w:rsid w:val="7CC82A95"/>
    <w:rsid w:val="7EA9349A"/>
    <w:rsid w:val="7F184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qFormat="1" w:uiPriority="99" w:name="HTML Acronym"/>
    <w:lsdException w:uiPriority="99" w:name="HTML Address"/>
    <w:lsdException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1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6">
    <w:name w:val="Table Grid"/>
    <w:basedOn w:val="5"/>
    <w:unhideWhenUsed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qFormat/>
    <w:uiPriority w:val="22"/>
    <w:rPr>
      <w:b/>
    </w:rPr>
  </w:style>
  <w:style w:type="character" w:styleId="9">
    <w:name w:val="FollowedHyperlink"/>
    <w:basedOn w:val="7"/>
    <w:semiHidden/>
    <w:unhideWhenUsed/>
    <w:qFormat/>
    <w:uiPriority w:val="99"/>
    <w:rPr>
      <w:color w:val="954F72" w:themeColor="followedHyperlink"/>
      <w:u w:val="single"/>
      <w14:textFill>
        <w14:solidFill>
          <w14:schemeClr w14:val="folHlink"/>
        </w14:solidFill>
      </w14:textFill>
    </w:rPr>
  </w:style>
  <w:style w:type="character" w:styleId="10">
    <w:name w:val="HTML Definition"/>
    <w:basedOn w:val="7"/>
    <w:semiHidden/>
    <w:unhideWhenUsed/>
    <w:qFormat/>
    <w:uiPriority w:val="99"/>
    <w:rPr>
      <w:i/>
    </w:rPr>
  </w:style>
  <w:style w:type="character" w:styleId="11">
    <w:name w:val="HTML Acronym"/>
    <w:basedOn w:val="7"/>
    <w:semiHidden/>
    <w:unhideWhenUsed/>
    <w:qFormat/>
    <w:uiPriority w:val="99"/>
  </w:style>
  <w:style w:type="character" w:styleId="12">
    <w:name w:val="Hyperlink"/>
    <w:basedOn w:val="7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13">
    <w:name w:val="HTML Code"/>
    <w:basedOn w:val="7"/>
    <w:semiHidden/>
    <w:unhideWhenUsed/>
    <w:qFormat/>
    <w:uiPriority w:val="99"/>
    <w:rPr>
      <w:rFonts w:ascii="monospace" w:hAnsi="monospace" w:eastAsia="monospace" w:cs="monospace"/>
      <w:sz w:val="21"/>
      <w:szCs w:val="21"/>
    </w:rPr>
  </w:style>
  <w:style w:type="character" w:styleId="14">
    <w:name w:val="HTML Keyboard"/>
    <w:basedOn w:val="7"/>
    <w:semiHidden/>
    <w:unhideWhenUsed/>
    <w:qFormat/>
    <w:uiPriority w:val="99"/>
    <w:rPr>
      <w:rFonts w:hint="default" w:ascii="monospace" w:hAnsi="monospace" w:eastAsia="monospace" w:cs="monospace"/>
      <w:sz w:val="21"/>
      <w:szCs w:val="21"/>
    </w:rPr>
  </w:style>
  <w:style w:type="character" w:styleId="15">
    <w:name w:val="HTML Sample"/>
    <w:basedOn w:val="7"/>
    <w:semiHidden/>
    <w:unhideWhenUsed/>
    <w:qFormat/>
    <w:uiPriority w:val="99"/>
    <w:rPr>
      <w:rFonts w:hint="default" w:ascii="monospace" w:hAnsi="monospace" w:eastAsia="monospace" w:cs="monospace"/>
      <w:sz w:val="21"/>
      <w:szCs w:val="21"/>
    </w:rPr>
  </w:style>
  <w:style w:type="character" w:customStyle="1" w:styleId="16">
    <w:name w:val="页眉 Char"/>
    <w:basedOn w:val="7"/>
    <w:link w:val="3"/>
    <w:qFormat/>
    <w:uiPriority w:val="99"/>
    <w:rPr>
      <w:sz w:val="18"/>
      <w:szCs w:val="18"/>
    </w:rPr>
  </w:style>
  <w:style w:type="character" w:customStyle="1" w:styleId="17">
    <w:name w:val="页脚 Char"/>
    <w:basedOn w:val="7"/>
    <w:link w:val="2"/>
    <w:qFormat/>
    <w:uiPriority w:val="99"/>
    <w:rPr>
      <w:sz w:val="18"/>
      <w:szCs w:val="18"/>
    </w:rPr>
  </w:style>
  <w:style w:type="character" w:customStyle="1" w:styleId="18">
    <w:name w:val="hover27"/>
    <w:basedOn w:val="7"/>
    <w:qFormat/>
    <w:uiPriority w:val="0"/>
    <w:rPr>
      <w:color w:val="000000"/>
      <w:shd w:val="clear" w:fill="FFFFFF"/>
    </w:rPr>
  </w:style>
  <w:style w:type="character" w:customStyle="1" w:styleId="19">
    <w:name w:val="layui-layer-tabnow"/>
    <w:basedOn w:val="7"/>
    <w:qFormat/>
    <w:uiPriority w:val="0"/>
    <w:rPr>
      <w:bdr w:val="single" w:color="CCCCCC" w:sz="6" w:space="0"/>
      <w:shd w:val="clear" w:fill="FFFFFF"/>
    </w:rPr>
  </w:style>
  <w:style w:type="character" w:customStyle="1" w:styleId="20">
    <w:name w:val="first-child"/>
    <w:basedOn w:val="7"/>
    <w:qFormat/>
    <w:uiPriority w:val="0"/>
  </w:style>
  <w:style w:type="character" w:customStyle="1" w:styleId="21">
    <w:name w:val="wx-space"/>
    <w:basedOn w:val="7"/>
    <w:qFormat/>
    <w:uiPriority w:val="0"/>
  </w:style>
  <w:style w:type="character" w:customStyle="1" w:styleId="22">
    <w:name w:val="wx-space1"/>
    <w:basedOn w:val="7"/>
    <w:qFormat/>
    <w:uiPriority w:val="0"/>
  </w:style>
  <w:style w:type="character" w:customStyle="1" w:styleId="23">
    <w:name w:val="hover5"/>
    <w:basedOn w:val="7"/>
    <w:qFormat/>
    <w:uiPriority w:val="0"/>
    <w:rPr>
      <w:color w:val="000000"/>
      <w:shd w:val="clear" w:fill="FFFFFF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15</Pages>
  <Words>863</Words>
  <Characters>4925</Characters>
  <Lines>41</Lines>
  <Paragraphs>11</Paragraphs>
  <TotalTime>30</TotalTime>
  <ScaleCrop>false</ScaleCrop>
  <LinksUpToDate>false</LinksUpToDate>
  <CharactersWithSpaces>5777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2019-12-27T01:04:00Z</dcterms:created>
  <dc:creator>thtfpc</dc:creator>
  <cp:lastModifiedBy>云。</cp:lastModifiedBy>
  <cp:lastPrinted>2020-01-14T07:19:00Z</cp:lastPrinted>
  <dcterms:modified xsi:type="dcterms:W3CDTF">2020-01-14T07:33:14Z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